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2FC2" w14:textId="5ABB19A9" w:rsidR="00700FA5" w:rsidRDefault="00CE14BF">
      <w:r>
        <w:rPr>
          <w:rFonts w:eastAsia="Times New Roman"/>
          <w:noProof/>
          <w:color w:val="737D42"/>
          <w:bdr w:val="none" w:sz="0" w:space="0" w:color="auto" w:frame="1"/>
        </w:rPr>
        <w:drawing>
          <wp:inline distT="0" distB="0" distL="0" distR="0" wp14:anchorId="478A2621" wp14:editId="0BF896BA">
            <wp:extent cx="5619750" cy="1409700"/>
            <wp:effectExtent l="0" t="0" r="0" b="0"/>
            <wp:docPr id="2128089026" name="Picture 1" descr="Screenshot 2023-10-10 153707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 2023-10-10 1537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138A9" w14:paraId="2839A323" w14:textId="77777777" w:rsidTr="005138A9"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300" w:type="dxa"/>
              <w:right w:w="450" w:type="dxa"/>
            </w:tcMar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83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8"/>
            </w:tblGrid>
            <w:tr w:rsidR="005138A9" w14:paraId="2D002766" w14:textId="77777777">
              <w:tc>
                <w:tcPr>
                  <w:tcW w:w="0" w:type="auto"/>
                  <w:tcMar>
                    <w:top w:w="0" w:type="dxa"/>
                    <w:left w:w="300" w:type="dxa"/>
                    <w:bottom w:w="270" w:type="dxa"/>
                    <w:right w:w="0" w:type="dxa"/>
                  </w:tcMar>
                  <w:vAlign w:val="center"/>
                  <w:hideMark/>
                </w:tcPr>
                <w:p w14:paraId="5FC1E878" w14:textId="6B480626" w:rsidR="005138A9" w:rsidRDefault="005138A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5B0EBEFD" wp14:editId="198E921B">
                        <wp:extent cx="2667000" cy="3448050"/>
                        <wp:effectExtent l="0" t="0" r="0" b="0"/>
                        <wp:docPr id="350680458" name="Picture 2" descr="fall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all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0" cy="3448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9F44BCB" w14:textId="77777777" w:rsidR="005138A9" w:rsidRDefault="005138A9">
            <w:pPr>
              <w:pStyle w:val="NormalWeb"/>
              <w:spacing w:before="0" w:beforeAutospacing="0" w:after="312" w:afterAutospacing="0" w:line="360" w:lineRule="atLeast"/>
              <w:textAlignment w:val="baseline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Style w:val="Strong"/>
                <w:rFonts w:ascii="Helvetica" w:hAnsi="Helvetica" w:cs="Helvetica"/>
                <w:color w:val="000000"/>
                <w:sz w:val="21"/>
                <w:szCs w:val="21"/>
              </w:rPr>
              <w:t>LANDOWNER EXPO THIS SATURDAY, NOVEMBER 4!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br/>
              <w:t xml:space="preserve">Campbell County Landowner Expo is this </w:t>
            </w:r>
            <w:r>
              <w:rPr>
                <w:rStyle w:val="Strong"/>
                <w:rFonts w:ascii="Helvetica" w:hAnsi="Helvetica" w:cs="Helvetica"/>
                <w:color w:val="000000"/>
                <w:sz w:val="21"/>
                <w:szCs w:val="21"/>
              </w:rPr>
              <w:t>Saturday, 4 November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at the Campbell County Environmental Education Center, 1261 </w:t>
            </w:r>
            <w:proofErr w:type="gram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Race Track</w:t>
            </w:r>
            <w:proofErr w:type="gram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Road, Alexandria, KY 41001! Browse around our partner's booths in an “open house style” to get your questions answered about what we can do for you, pick up information for on-farm exemption numbers, new farm serial number process, technical and financial assistance, and more. Free First-Aid kit while supplies last! 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br/>
              <w:t>For more information call:</w:t>
            </w:r>
          </w:p>
          <w:p w14:paraId="2C0C9F7C" w14:textId="77777777" w:rsidR="005138A9" w:rsidRDefault="005138A9">
            <w:pPr>
              <w:pStyle w:val="NormalWeb"/>
              <w:spacing w:before="0" w:beforeAutospacing="0" w:after="312" w:afterAutospacing="0" w:line="360" w:lineRule="atLeast"/>
              <w:textAlignment w:val="baseline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Campbell County Cooperative Extension 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br/>
              <w:t>(859) 572-2600</w:t>
            </w:r>
          </w:p>
          <w:p w14:paraId="7B4F31E2" w14:textId="77777777" w:rsidR="005138A9" w:rsidRDefault="005138A9">
            <w:pPr>
              <w:pStyle w:val="NormalWeb"/>
              <w:spacing w:before="0" w:beforeAutospacing="0" w:after="312" w:afterAutospacing="0" w:line="360" w:lineRule="atLeast"/>
              <w:textAlignment w:val="baseline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Campbell County Conservation District 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br/>
              <w:t>(859) 635-9587</w:t>
            </w:r>
          </w:p>
        </w:tc>
      </w:tr>
    </w:tbl>
    <w:p w14:paraId="3B7FC42E" w14:textId="77777777" w:rsidR="005138A9" w:rsidRDefault="005138A9"/>
    <w:sectPr w:rsidR="00513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BF"/>
    <w:rsid w:val="005138A9"/>
    <w:rsid w:val="00700FA5"/>
    <w:rsid w:val="00CE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776D1"/>
  <w15:chartTrackingRefBased/>
  <w15:docId w15:val="{02FE4C5E-C61D-497B-853C-D71C04BE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38A9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138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link.edgepilot.com/s/2d7a37fb/68eHkIgSYECs1eUWQLADQg?u=https://email.cloud2.secureclick.net/c/1283?id=4828.205.1.c393fc485bfb8e5b1573c0e993c6ca9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Barton</dc:creator>
  <cp:keywords/>
  <dc:description/>
  <cp:lastModifiedBy>Brandi Barton</cp:lastModifiedBy>
  <cp:revision>1</cp:revision>
  <dcterms:created xsi:type="dcterms:W3CDTF">2023-11-03T15:40:00Z</dcterms:created>
  <dcterms:modified xsi:type="dcterms:W3CDTF">2023-11-03T16:02:00Z</dcterms:modified>
</cp:coreProperties>
</file>