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2D30" w14:textId="77777777" w:rsidR="001E6C3F" w:rsidRPr="00CC04C2" w:rsidRDefault="00AE719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C04C2">
        <w:rPr>
          <w:rFonts w:ascii="Arial" w:hAnsi="Arial" w:cs="Arial"/>
          <w:b/>
          <w:bCs/>
          <w:sz w:val="22"/>
          <w:szCs w:val="22"/>
        </w:rPr>
        <w:t>CITY OF SOUTHGATE</w:t>
      </w:r>
    </w:p>
    <w:p w14:paraId="3D3A4089" w14:textId="77777777" w:rsidR="001E6C3F" w:rsidRPr="00CC04C2" w:rsidRDefault="00AE719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C04C2">
        <w:rPr>
          <w:rFonts w:ascii="Arial" w:hAnsi="Arial" w:cs="Arial"/>
          <w:b/>
          <w:bCs/>
          <w:sz w:val="22"/>
          <w:szCs w:val="22"/>
        </w:rPr>
        <w:t>CAMPBELL COUNTY, KY</w:t>
      </w:r>
    </w:p>
    <w:p w14:paraId="7ECAA727" w14:textId="77777777" w:rsidR="001E6C3F" w:rsidRPr="00CC04C2" w:rsidRDefault="001E6C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7B7CC7" w14:textId="49367FB0" w:rsidR="001E6C3F" w:rsidRPr="00CC04C2" w:rsidRDefault="00AE71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C04C2">
        <w:rPr>
          <w:rFonts w:ascii="Arial" w:hAnsi="Arial" w:cs="Arial"/>
          <w:b/>
          <w:bCs/>
          <w:sz w:val="22"/>
          <w:szCs w:val="22"/>
        </w:rPr>
        <w:t xml:space="preserve">ORDINANCE </w:t>
      </w:r>
      <w:r w:rsidR="001C7BB2">
        <w:rPr>
          <w:rFonts w:ascii="Arial" w:hAnsi="Arial" w:cs="Arial"/>
          <w:b/>
          <w:bCs/>
          <w:sz w:val="22"/>
          <w:szCs w:val="22"/>
        </w:rPr>
        <w:t>2</w:t>
      </w:r>
      <w:r w:rsidR="00697BF0">
        <w:rPr>
          <w:rFonts w:ascii="Arial" w:hAnsi="Arial" w:cs="Arial"/>
          <w:b/>
          <w:bCs/>
          <w:sz w:val="22"/>
          <w:szCs w:val="22"/>
        </w:rPr>
        <w:t>4</w:t>
      </w:r>
      <w:r w:rsidRPr="00CC04C2">
        <w:rPr>
          <w:rFonts w:ascii="Arial" w:hAnsi="Arial" w:cs="Arial"/>
          <w:b/>
          <w:bCs/>
          <w:sz w:val="22"/>
          <w:szCs w:val="22"/>
        </w:rPr>
        <w:t>-</w:t>
      </w:r>
      <w:r w:rsidR="00067D93">
        <w:rPr>
          <w:rFonts w:ascii="Arial" w:hAnsi="Arial" w:cs="Arial"/>
          <w:b/>
          <w:bCs/>
          <w:sz w:val="22"/>
          <w:szCs w:val="22"/>
        </w:rPr>
        <w:t>0</w:t>
      </w:r>
      <w:r w:rsidR="00697BF0">
        <w:rPr>
          <w:rFonts w:ascii="Arial" w:hAnsi="Arial" w:cs="Arial"/>
          <w:b/>
          <w:bCs/>
          <w:sz w:val="22"/>
          <w:szCs w:val="22"/>
        </w:rPr>
        <w:t>8</w:t>
      </w:r>
    </w:p>
    <w:p w14:paraId="7F6EB0A3" w14:textId="77777777" w:rsidR="001E6C3F" w:rsidRPr="00CC04C2" w:rsidRDefault="001E6C3F">
      <w:pPr>
        <w:ind w:left="2160"/>
        <w:rPr>
          <w:rFonts w:ascii="Arial" w:hAnsi="Arial" w:cs="Arial"/>
          <w:bCs/>
          <w:sz w:val="22"/>
          <w:szCs w:val="22"/>
        </w:rPr>
      </w:pPr>
    </w:p>
    <w:p w14:paraId="547B4EF5" w14:textId="6E7DB960" w:rsidR="001E6C3F" w:rsidRPr="00CC04C2" w:rsidRDefault="00FA7209" w:rsidP="00D3298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OLE_LINK1"/>
      <w:r w:rsidRPr="00CC04C2">
        <w:rPr>
          <w:rFonts w:ascii="Arial" w:hAnsi="Arial" w:cs="Arial"/>
          <w:b/>
          <w:bCs/>
          <w:sz w:val="22"/>
          <w:szCs w:val="22"/>
        </w:rPr>
        <w:t xml:space="preserve">AN </w:t>
      </w:r>
      <w:r w:rsidR="002E0A1B" w:rsidRPr="00CC04C2">
        <w:rPr>
          <w:rFonts w:ascii="Arial" w:hAnsi="Arial" w:cs="Arial"/>
          <w:b/>
          <w:bCs/>
          <w:sz w:val="22"/>
          <w:szCs w:val="22"/>
        </w:rPr>
        <w:t xml:space="preserve">ORDINANCE </w:t>
      </w:r>
      <w:r w:rsidR="007D55E8" w:rsidRPr="00CC04C2">
        <w:rPr>
          <w:rFonts w:ascii="Arial" w:hAnsi="Arial" w:cs="Arial"/>
          <w:b/>
          <w:bCs/>
          <w:sz w:val="22"/>
          <w:szCs w:val="22"/>
        </w:rPr>
        <w:t xml:space="preserve">ADOPTING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THE ANNUAL BUDGET</w:t>
      </w:r>
      <w:r w:rsidR="00D32983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FOR</w:t>
      </w:r>
      <w:r w:rsidR="002E0A1B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THE CITY OF</w:t>
      </w:r>
      <w:r w:rsidR="00CC717C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SOUTHGATE,</w:t>
      </w:r>
      <w:r w:rsidR="007D55E8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KENTUCKY, FOR THE</w:t>
      </w:r>
      <w:r w:rsidR="00D32983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FISCAL</w:t>
      </w:r>
      <w:r w:rsidR="002E0A1B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 xml:space="preserve">YEAR </w:t>
      </w:r>
      <w:r w:rsidR="001C7BB2">
        <w:rPr>
          <w:rFonts w:ascii="Arial" w:hAnsi="Arial" w:cs="Arial"/>
          <w:b/>
          <w:bCs/>
          <w:sz w:val="22"/>
          <w:szCs w:val="22"/>
        </w:rPr>
        <w:t>JULY 1, 202</w:t>
      </w:r>
      <w:r w:rsidR="00597990">
        <w:rPr>
          <w:rFonts w:ascii="Arial" w:hAnsi="Arial" w:cs="Arial"/>
          <w:b/>
          <w:bCs/>
          <w:sz w:val="22"/>
          <w:szCs w:val="22"/>
        </w:rPr>
        <w:t>4</w:t>
      </w:r>
      <w:r w:rsidR="003A4674">
        <w:rPr>
          <w:rFonts w:ascii="Arial" w:hAnsi="Arial" w:cs="Arial"/>
          <w:b/>
          <w:bCs/>
          <w:sz w:val="22"/>
          <w:szCs w:val="22"/>
        </w:rPr>
        <w:t>,</w:t>
      </w:r>
      <w:r w:rsidR="007D55E8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22" w:rsidRPr="00CC04C2">
        <w:rPr>
          <w:rFonts w:ascii="Arial" w:hAnsi="Arial" w:cs="Arial"/>
          <w:b/>
          <w:bCs/>
          <w:sz w:val="22"/>
          <w:szCs w:val="22"/>
        </w:rPr>
        <w:t>THOUGH JUNE 30, 20</w:t>
      </w:r>
      <w:r w:rsidR="00BC60A1" w:rsidRPr="00CC04C2">
        <w:rPr>
          <w:rFonts w:ascii="Arial" w:hAnsi="Arial" w:cs="Arial"/>
          <w:b/>
          <w:bCs/>
          <w:sz w:val="22"/>
          <w:szCs w:val="22"/>
        </w:rPr>
        <w:t>2</w:t>
      </w:r>
      <w:r w:rsidR="00597990">
        <w:rPr>
          <w:rFonts w:ascii="Arial" w:hAnsi="Arial" w:cs="Arial"/>
          <w:b/>
          <w:bCs/>
          <w:sz w:val="22"/>
          <w:szCs w:val="22"/>
        </w:rPr>
        <w:t>5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,</w:t>
      </w:r>
      <w:r w:rsidR="00D32983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BY ESTIMATING</w:t>
      </w:r>
      <w:r w:rsidR="00CC717C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REVENUES</w:t>
      </w:r>
      <w:r w:rsidR="007D55E8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AND RESOURCES AND</w:t>
      </w:r>
      <w:r w:rsidR="00D32983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APPROPRIATING FUNDS</w:t>
      </w:r>
      <w:r w:rsidR="007D55E8" w:rsidRPr="00CC04C2">
        <w:rPr>
          <w:rFonts w:ascii="Arial" w:hAnsi="Arial" w:cs="Arial"/>
          <w:b/>
          <w:bCs/>
          <w:sz w:val="22"/>
          <w:szCs w:val="22"/>
        </w:rPr>
        <w:t xml:space="preserve"> </w:t>
      </w:r>
      <w:r w:rsidR="00AE7190" w:rsidRPr="00CC04C2">
        <w:rPr>
          <w:rFonts w:ascii="Arial" w:hAnsi="Arial" w:cs="Arial"/>
          <w:b/>
          <w:bCs/>
          <w:sz w:val="22"/>
          <w:szCs w:val="22"/>
        </w:rPr>
        <w:t>FOR THE OPERATIONS OF THE GOVERNMENT OF THE CITY.</w:t>
      </w:r>
    </w:p>
    <w:bookmarkEnd w:id="0"/>
    <w:p w14:paraId="1990DCA8" w14:textId="77777777" w:rsidR="001E6C3F" w:rsidRPr="00CC04C2" w:rsidRDefault="001E6C3F">
      <w:pPr>
        <w:ind w:left="2160"/>
        <w:rPr>
          <w:rFonts w:ascii="Arial" w:hAnsi="Arial" w:cs="Arial"/>
          <w:bCs/>
          <w:sz w:val="22"/>
          <w:szCs w:val="22"/>
        </w:rPr>
      </w:pPr>
    </w:p>
    <w:p w14:paraId="656DCFBA" w14:textId="46B4CC25" w:rsidR="001E6C3F" w:rsidRDefault="00AE7190">
      <w:pPr>
        <w:jc w:val="both"/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b/>
          <w:bCs/>
          <w:sz w:val="22"/>
          <w:szCs w:val="22"/>
        </w:rPr>
        <w:tab/>
        <w:t xml:space="preserve">WHEREAS, </w:t>
      </w:r>
      <w:r w:rsidRPr="00CC04C2">
        <w:rPr>
          <w:rFonts w:ascii="Arial" w:hAnsi="Arial" w:cs="Arial"/>
          <w:bCs/>
          <w:sz w:val="22"/>
          <w:szCs w:val="22"/>
        </w:rPr>
        <w:t>an an</w:t>
      </w:r>
      <w:r w:rsidRPr="00CC04C2">
        <w:rPr>
          <w:rFonts w:ascii="Arial" w:hAnsi="Arial" w:cs="Arial"/>
          <w:sz w:val="22"/>
          <w:szCs w:val="22"/>
        </w:rPr>
        <w:t>nual budget proposal and message have been prepared and delivered to the City Council; and</w:t>
      </w:r>
    </w:p>
    <w:p w14:paraId="21087FDC" w14:textId="77777777" w:rsidR="003A4674" w:rsidRPr="00CC04C2" w:rsidRDefault="003A4674">
      <w:pPr>
        <w:jc w:val="both"/>
        <w:rPr>
          <w:rFonts w:ascii="Arial" w:hAnsi="Arial" w:cs="Arial"/>
          <w:sz w:val="22"/>
          <w:szCs w:val="22"/>
        </w:rPr>
      </w:pPr>
    </w:p>
    <w:p w14:paraId="40C70356" w14:textId="1BEE20FD" w:rsidR="001E6C3F" w:rsidRPr="00CC04C2" w:rsidRDefault="00AE719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b/>
          <w:bCs/>
          <w:sz w:val="22"/>
          <w:szCs w:val="22"/>
        </w:rPr>
        <w:t xml:space="preserve">WHEREAS, </w:t>
      </w:r>
      <w:r w:rsidR="00BC60A1" w:rsidRPr="00CC04C2">
        <w:rPr>
          <w:rFonts w:ascii="Arial" w:hAnsi="Arial" w:cs="Arial"/>
          <w:bCs/>
          <w:sz w:val="22"/>
          <w:szCs w:val="22"/>
        </w:rPr>
        <w:t>t</w:t>
      </w:r>
      <w:r w:rsidRPr="00CC04C2">
        <w:rPr>
          <w:rFonts w:ascii="Arial" w:hAnsi="Arial" w:cs="Arial"/>
          <w:sz w:val="22"/>
          <w:szCs w:val="22"/>
        </w:rPr>
        <w:t>he annual budget for the fisc</w:t>
      </w:r>
      <w:r w:rsidR="001C7BB2">
        <w:rPr>
          <w:rFonts w:ascii="Arial" w:hAnsi="Arial" w:cs="Arial"/>
          <w:sz w:val="22"/>
          <w:szCs w:val="22"/>
        </w:rPr>
        <w:t>al year beginning on July 1 202</w:t>
      </w:r>
      <w:r w:rsidR="004943FA">
        <w:rPr>
          <w:rFonts w:ascii="Arial" w:hAnsi="Arial" w:cs="Arial"/>
          <w:sz w:val="22"/>
          <w:szCs w:val="22"/>
        </w:rPr>
        <w:t>3</w:t>
      </w:r>
      <w:r w:rsidR="00AE7122" w:rsidRPr="00CC04C2">
        <w:rPr>
          <w:rFonts w:ascii="Arial" w:hAnsi="Arial" w:cs="Arial"/>
          <w:sz w:val="22"/>
          <w:szCs w:val="22"/>
        </w:rPr>
        <w:t>, and ending on June 30, 20</w:t>
      </w:r>
      <w:r w:rsidR="00BC60A1" w:rsidRPr="00CC04C2">
        <w:rPr>
          <w:rFonts w:ascii="Arial" w:hAnsi="Arial" w:cs="Arial"/>
          <w:sz w:val="22"/>
          <w:szCs w:val="22"/>
        </w:rPr>
        <w:t>2</w:t>
      </w:r>
      <w:r w:rsidR="004943FA">
        <w:rPr>
          <w:rFonts w:ascii="Arial" w:hAnsi="Arial" w:cs="Arial"/>
          <w:sz w:val="22"/>
          <w:szCs w:val="22"/>
        </w:rPr>
        <w:t>4</w:t>
      </w:r>
      <w:r w:rsidRPr="00CC04C2">
        <w:rPr>
          <w:rFonts w:ascii="Arial" w:hAnsi="Arial" w:cs="Arial"/>
          <w:sz w:val="22"/>
          <w:szCs w:val="22"/>
        </w:rPr>
        <w:t xml:space="preserve"> is hereby adopted as follows:</w:t>
      </w:r>
    </w:p>
    <w:p w14:paraId="2DD7E23E" w14:textId="77777777" w:rsidR="00DC1820" w:rsidRPr="00CC04C2" w:rsidRDefault="00DC182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E0F42DC" w14:textId="77777777" w:rsidR="00DC1820" w:rsidRPr="00CC04C2" w:rsidRDefault="00DC1820">
      <w:pPr>
        <w:rPr>
          <w:rFonts w:ascii="Arial" w:hAnsi="Arial" w:cs="Arial"/>
          <w:sz w:val="22"/>
          <w:szCs w:val="22"/>
        </w:rPr>
      </w:pPr>
    </w:p>
    <w:p w14:paraId="3A84BFB3" w14:textId="017AADF6" w:rsidR="00316842" w:rsidRPr="00CC04C2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 xml:space="preserve">This Ordinance will become effective and in force from and after its adoption and publication as provided by law.  Enacted on this </w:t>
      </w:r>
      <w:r w:rsidR="00597990">
        <w:rPr>
          <w:rFonts w:ascii="Arial" w:hAnsi="Arial" w:cs="Arial"/>
          <w:sz w:val="22"/>
          <w:szCs w:val="22"/>
        </w:rPr>
        <w:t>19th</w:t>
      </w:r>
      <w:r w:rsidRPr="00CC04C2">
        <w:rPr>
          <w:rFonts w:ascii="Arial" w:hAnsi="Arial" w:cs="Arial"/>
          <w:sz w:val="22"/>
          <w:szCs w:val="22"/>
        </w:rPr>
        <w:t xml:space="preserve"> day of June 20</w:t>
      </w:r>
      <w:r w:rsidR="001C7BB2">
        <w:rPr>
          <w:rFonts w:ascii="Arial" w:hAnsi="Arial" w:cs="Arial"/>
          <w:sz w:val="22"/>
          <w:szCs w:val="22"/>
        </w:rPr>
        <w:t>2</w:t>
      </w:r>
      <w:r w:rsidR="00597990">
        <w:rPr>
          <w:rFonts w:ascii="Arial" w:hAnsi="Arial" w:cs="Arial"/>
          <w:sz w:val="22"/>
          <w:szCs w:val="22"/>
        </w:rPr>
        <w:t>4</w:t>
      </w:r>
      <w:r w:rsidRPr="00CC04C2">
        <w:rPr>
          <w:rFonts w:ascii="Arial" w:hAnsi="Arial" w:cs="Arial"/>
          <w:sz w:val="22"/>
          <w:szCs w:val="22"/>
        </w:rPr>
        <w:t>.</w:t>
      </w:r>
    </w:p>
    <w:p w14:paraId="11BAFE56" w14:textId="77777777" w:rsidR="00316842" w:rsidRPr="00CC04C2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</w:p>
    <w:p w14:paraId="4DBBE795" w14:textId="77777777" w:rsidR="00A87E4C" w:rsidRPr="00CC04C2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</w:p>
    <w:p w14:paraId="3CB01DC4" w14:textId="77777777" w:rsidR="00316842" w:rsidRPr="00CC04C2" w:rsidRDefault="00A87E4C" w:rsidP="00316842">
      <w:pPr>
        <w:rPr>
          <w:rFonts w:ascii="Arial" w:hAnsi="Arial" w:cs="Arial"/>
          <w:sz w:val="22"/>
          <w:szCs w:val="22"/>
          <w:u w:val="single"/>
        </w:rPr>
      </w:pP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="00316842" w:rsidRPr="00CC04C2">
        <w:rPr>
          <w:rFonts w:ascii="Arial" w:hAnsi="Arial" w:cs="Arial"/>
          <w:sz w:val="22"/>
          <w:szCs w:val="22"/>
          <w:u w:val="single"/>
        </w:rPr>
        <w:tab/>
      </w:r>
      <w:r w:rsidR="00316842" w:rsidRPr="00CC04C2">
        <w:rPr>
          <w:rFonts w:ascii="Arial" w:hAnsi="Arial" w:cs="Arial"/>
          <w:sz w:val="22"/>
          <w:szCs w:val="22"/>
          <w:u w:val="single"/>
        </w:rPr>
        <w:tab/>
      </w:r>
      <w:r w:rsidR="00316842" w:rsidRPr="00CC04C2">
        <w:rPr>
          <w:rFonts w:ascii="Arial" w:hAnsi="Arial" w:cs="Arial"/>
          <w:sz w:val="22"/>
          <w:szCs w:val="22"/>
          <w:u w:val="single"/>
        </w:rPr>
        <w:tab/>
      </w:r>
      <w:r w:rsidR="00316842" w:rsidRPr="00CC04C2">
        <w:rPr>
          <w:rFonts w:ascii="Arial" w:hAnsi="Arial" w:cs="Arial"/>
          <w:sz w:val="22"/>
          <w:szCs w:val="22"/>
          <w:u w:val="single"/>
        </w:rPr>
        <w:tab/>
      </w:r>
    </w:p>
    <w:p w14:paraId="4B72AB7D" w14:textId="77777777" w:rsidR="00316842" w:rsidRPr="00CC04C2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  <w:t>James G. Hamberg, Mayor</w:t>
      </w:r>
    </w:p>
    <w:p w14:paraId="0929B899" w14:textId="77777777" w:rsidR="00A87E4C" w:rsidRPr="00CC04C2" w:rsidRDefault="00A87E4C" w:rsidP="00316842">
      <w:pPr>
        <w:rPr>
          <w:rFonts w:ascii="Arial" w:hAnsi="Arial" w:cs="Arial"/>
          <w:sz w:val="22"/>
          <w:szCs w:val="22"/>
        </w:rPr>
      </w:pPr>
    </w:p>
    <w:p w14:paraId="209B856C" w14:textId="77777777" w:rsidR="00A87E4C" w:rsidRPr="00CC04C2" w:rsidRDefault="00A87E4C" w:rsidP="00316842">
      <w:pPr>
        <w:rPr>
          <w:rFonts w:ascii="Arial" w:hAnsi="Arial" w:cs="Arial"/>
          <w:sz w:val="22"/>
          <w:szCs w:val="22"/>
        </w:rPr>
      </w:pPr>
    </w:p>
    <w:p w14:paraId="095A50C9" w14:textId="77777777" w:rsidR="00316842" w:rsidRPr="00CC04C2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>Attest:</w:t>
      </w:r>
    </w:p>
    <w:p w14:paraId="68D9EC9C" w14:textId="77777777" w:rsidR="00316842" w:rsidRPr="00CC04C2" w:rsidRDefault="00316842" w:rsidP="00316842">
      <w:pPr>
        <w:rPr>
          <w:rFonts w:ascii="Arial" w:hAnsi="Arial" w:cs="Arial"/>
          <w:sz w:val="22"/>
          <w:szCs w:val="22"/>
        </w:rPr>
      </w:pPr>
    </w:p>
    <w:p w14:paraId="702A38A0" w14:textId="77777777" w:rsidR="004943FA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  <w:u w:val="single"/>
        </w:rPr>
        <w:tab/>
      </w:r>
      <w:r w:rsidRPr="00CC04C2">
        <w:rPr>
          <w:rFonts w:ascii="Arial" w:hAnsi="Arial" w:cs="Arial"/>
          <w:sz w:val="22"/>
          <w:szCs w:val="22"/>
          <w:u w:val="single"/>
        </w:rPr>
        <w:tab/>
      </w:r>
      <w:r w:rsidRPr="00CC04C2">
        <w:rPr>
          <w:rFonts w:ascii="Arial" w:hAnsi="Arial" w:cs="Arial"/>
          <w:sz w:val="22"/>
          <w:szCs w:val="22"/>
          <w:u w:val="single"/>
        </w:rPr>
        <w:tab/>
      </w:r>
      <w:r w:rsidRPr="00CC04C2">
        <w:rPr>
          <w:rFonts w:ascii="Arial" w:hAnsi="Arial" w:cs="Arial"/>
          <w:sz w:val="22"/>
          <w:szCs w:val="22"/>
          <w:u w:val="single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  <w:r w:rsidRPr="00CC04C2">
        <w:rPr>
          <w:rFonts w:ascii="Arial" w:hAnsi="Arial" w:cs="Arial"/>
          <w:sz w:val="22"/>
          <w:szCs w:val="22"/>
        </w:rPr>
        <w:tab/>
      </w:r>
    </w:p>
    <w:p w14:paraId="7889D930" w14:textId="507E1D49" w:rsidR="004943FA" w:rsidRDefault="004943FA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>Brandi Barton</w:t>
      </w:r>
      <w:r w:rsidRPr="00CC04C2">
        <w:rPr>
          <w:rFonts w:ascii="Arial" w:hAnsi="Arial" w:cs="Arial"/>
          <w:i/>
          <w:sz w:val="22"/>
          <w:szCs w:val="22"/>
        </w:rPr>
        <w:t xml:space="preserve">, </w:t>
      </w:r>
      <w:r w:rsidRPr="00CC04C2">
        <w:rPr>
          <w:rFonts w:ascii="Arial" w:hAnsi="Arial" w:cs="Arial"/>
          <w:sz w:val="22"/>
          <w:szCs w:val="22"/>
        </w:rPr>
        <w:t>City Clerk</w:t>
      </w:r>
    </w:p>
    <w:p w14:paraId="4173B06D" w14:textId="77777777" w:rsidR="004943FA" w:rsidRDefault="004943FA" w:rsidP="00316842">
      <w:pPr>
        <w:rPr>
          <w:rFonts w:ascii="Arial" w:hAnsi="Arial" w:cs="Arial"/>
          <w:sz w:val="22"/>
          <w:szCs w:val="22"/>
        </w:rPr>
      </w:pPr>
    </w:p>
    <w:p w14:paraId="65C7853F" w14:textId="77777777" w:rsidR="004943FA" w:rsidRDefault="004943FA" w:rsidP="00316842">
      <w:pPr>
        <w:rPr>
          <w:rFonts w:ascii="Arial" w:hAnsi="Arial" w:cs="Arial"/>
          <w:sz w:val="22"/>
          <w:szCs w:val="22"/>
        </w:rPr>
      </w:pPr>
    </w:p>
    <w:p w14:paraId="36323C6B" w14:textId="77777777" w:rsidR="004943FA" w:rsidRDefault="004943FA" w:rsidP="00316842">
      <w:pPr>
        <w:rPr>
          <w:rFonts w:ascii="Arial" w:hAnsi="Arial" w:cs="Arial"/>
          <w:sz w:val="22"/>
          <w:szCs w:val="22"/>
        </w:rPr>
      </w:pPr>
    </w:p>
    <w:p w14:paraId="0B57025A" w14:textId="096495BC" w:rsidR="00316842" w:rsidRPr="00CC04C2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 xml:space="preserve">First Reading:  </w:t>
      </w:r>
      <w:r w:rsidR="00BC60A1" w:rsidRPr="00CC04C2">
        <w:rPr>
          <w:rFonts w:ascii="Arial" w:hAnsi="Arial" w:cs="Arial"/>
          <w:sz w:val="22"/>
          <w:szCs w:val="22"/>
        </w:rPr>
        <w:t>6</w:t>
      </w:r>
      <w:r w:rsidRPr="00CC04C2">
        <w:rPr>
          <w:rFonts w:ascii="Arial" w:hAnsi="Arial" w:cs="Arial"/>
          <w:sz w:val="22"/>
          <w:szCs w:val="22"/>
        </w:rPr>
        <w:t>/</w:t>
      </w:r>
      <w:r w:rsidR="00597990">
        <w:rPr>
          <w:rFonts w:ascii="Arial" w:hAnsi="Arial" w:cs="Arial"/>
          <w:sz w:val="22"/>
          <w:szCs w:val="22"/>
        </w:rPr>
        <w:t>5</w:t>
      </w:r>
      <w:r w:rsidRPr="00CC04C2">
        <w:rPr>
          <w:rFonts w:ascii="Arial" w:hAnsi="Arial" w:cs="Arial"/>
          <w:sz w:val="22"/>
          <w:szCs w:val="22"/>
        </w:rPr>
        <w:t>/</w:t>
      </w:r>
      <w:r w:rsidR="001C7BB2">
        <w:rPr>
          <w:rFonts w:ascii="Arial" w:hAnsi="Arial" w:cs="Arial"/>
          <w:sz w:val="22"/>
          <w:szCs w:val="22"/>
        </w:rPr>
        <w:t>20</w:t>
      </w:r>
      <w:r w:rsidR="000A536A">
        <w:rPr>
          <w:rFonts w:ascii="Arial" w:hAnsi="Arial" w:cs="Arial"/>
          <w:sz w:val="22"/>
          <w:szCs w:val="22"/>
        </w:rPr>
        <w:t>2</w:t>
      </w:r>
      <w:r w:rsidR="00597990">
        <w:rPr>
          <w:rFonts w:ascii="Arial" w:hAnsi="Arial" w:cs="Arial"/>
          <w:sz w:val="22"/>
          <w:szCs w:val="22"/>
        </w:rPr>
        <w:t>4</w:t>
      </w:r>
    </w:p>
    <w:p w14:paraId="2401FCD5" w14:textId="0EE02882" w:rsidR="00E12637" w:rsidRPr="00CC04C2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>Second Reading: 6/</w:t>
      </w:r>
      <w:r w:rsidR="00597990">
        <w:rPr>
          <w:rFonts w:ascii="Arial" w:hAnsi="Arial" w:cs="Arial"/>
          <w:sz w:val="22"/>
          <w:szCs w:val="22"/>
        </w:rPr>
        <w:t>19</w:t>
      </w:r>
      <w:r w:rsidR="001C7BB2">
        <w:rPr>
          <w:rFonts w:ascii="Arial" w:hAnsi="Arial" w:cs="Arial"/>
          <w:sz w:val="22"/>
          <w:szCs w:val="22"/>
        </w:rPr>
        <w:t>/20</w:t>
      </w:r>
      <w:r w:rsidR="000A536A">
        <w:rPr>
          <w:rFonts w:ascii="Arial" w:hAnsi="Arial" w:cs="Arial"/>
          <w:sz w:val="22"/>
          <w:szCs w:val="22"/>
        </w:rPr>
        <w:t>2</w:t>
      </w:r>
      <w:r w:rsidR="00597990">
        <w:rPr>
          <w:rFonts w:ascii="Arial" w:hAnsi="Arial" w:cs="Arial"/>
          <w:sz w:val="22"/>
          <w:szCs w:val="22"/>
        </w:rPr>
        <w:t>4</w:t>
      </w:r>
    </w:p>
    <w:p w14:paraId="7B4D2B73" w14:textId="446AF362" w:rsidR="001E6C3F" w:rsidRPr="00CC04C2" w:rsidRDefault="00316842" w:rsidP="00316842">
      <w:pPr>
        <w:rPr>
          <w:rFonts w:ascii="Arial" w:hAnsi="Arial" w:cs="Arial"/>
          <w:sz w:val="22"/>
          <w:szCs w:val="22"/>
        </w:rPr>
      </w:pPr>
      <w:r w:rsidRPr="00CC04C2">
        <w:rPr>
          <w:rFonts w:ascii="Arial" w:hAnsi="Arial" w:cs="Arial"/>
          <w:sz w:val="22"/>
          <w:szCs w:val="22"/>
        </w:rPr>
        <w:t xml:space="preserve">Published:  </w:t>
      </w:r>
    </w:p>
    <w:sectPr w:rsidR="001E6C3F" w:rsidRPr="00CC04C2" w:rsidSect="00AD762D">
      <w:pgSz w:w="12240" w:h="15840" w:code="1"/>
      <w:pgMar w:top="576" w:right="1440" w:bottom="288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90"/>
    <w:rsid w:val="000247D1"/>
    <w:rsid w:val="00051782"/>
    <w:rsid w:val="00062720"/>
    <w:rsid w:val="00065791"/>
    <w:rsid w:val="00067D93"/>
    <w:rsid w:val="000925F4"/>
    <w:rsid w:val="000A536A"/>
    <w:rsid w:val="000C02DC"/>
    <w:rsid w:val="00102AC3"/>
    <w:rsid w:val="0011176F"/>
    <w:rsid w:val="00134D9D"/>
    <w:rsid w:val="0015507A"/>
    <w:rsid w:val="00173BB8"/>
    <w:rsid w:val="001825A4"/>
    <w:rsid w:val="00182766"/>
    <w:rsid w:val="001C3F1D"/>
    <w:rsid w:val="001C7BB2"/>
    <w:rsid w:val="001E40A4"/>
    <w:rsid w:val="001E6C3F"/>
    <w:rsid w:val="00201F0A"/>
    <w:rsid w:val="0021001D"/>
    <w:rsid w:val="00216A5A"/>
    <w:rsid w:val="00217643"/>
    <w:rsid w:val="00221C81"/>
    <w:rsid w:val="002E0A1B"/>
    <w:rsid w:val="00316842"/>
    <w:rsid w:val="003562A8"/>
    <w:rsid w:val="003834E9"/>
    <w:rsid w:val="003A4674"/>
    <w:rsid w:val="003E1F3D"/>
    <w:rsid w:val="003F0429"/>
    <w:rsid w:val="003F3B45"/>
    <w:rsid w:val="004870DE"/>
    <w:rsid w:val="004943FA"/>
    <w:rsid w:val="004C015F"/>
    <w:rsid w:val="004F6152"/>
    <w:rsid w:val="00516572"/>
    <w:rsid w:val="005837A2"/>
    <w:rsid w:val="00597990"/>
    <w:rsid w:val="006101E7"/>
    <w:rsid w:val="006323E2"/>
    <w:rsid w:val="0064199C"/>
    <w:rsid w:val="0064702B"/>
    <w:rsid w:val="006568AB"/>
    <w:rsid w:val="00697BF0"/>
    <w:rsid w:val="006A0D1F"/>
    <w:rsid w:val="006C005E"/>
    <w:rsid w:val="006E64BE"/>
    <w:rsid w:val="006F36D8"/>
    <w:rsid w:val="00722D19"/>
    <w:rsid w:val="007D55E8"/>
    <w:rsid w:val="007E12C5"/>
    <w:rsid w:val="007E5FB0"/>
    <w:rsid w:val="008249B5"/>
    <w:rsid w:val="00844B2D"/>
    <w:rsid w:val="008475A0"/>
    <w:rsid w:val="00874684"/>
    <w:rsid w:val="008A59DB"/>
    <w:rsid w:val="008C524D"/>
    <w:rsid w:val="008D4597"/>
    <w:rsid w:val="00922497"/>
    <w:rsid w:val="00923B18"/>
    <w:rsid w:val="009437CD"/>
    <w:rsid w:val="00957A08"/>
    <w:rsid w:val="00985398"/>
    <w:rsid w:val="00985A93"/>
    <w:rsid w:val="009A3026"/>
    <w:rsid w:val="009C0EF2"/>
    <w:rsid w:val="009D4156"/>
    <w:rsid w:val="00A65D00"/>
    <w:rsid w:val="00A772DE"/>
    <w:rsid w:val="00A87E4C"/>
    <w:rsid w:val="00AA00A0"/>
    <w:rsid w:val="00AB091F"/>
    <w:rsid w:val="00AD5ABA"/>
    <w:rsid w:val="00AD762D"/>
    <w:rsid w:val="00AE7122"/>
    <w:rsid w:val="00AE7190"/>
    <w:rsid w:val="00AE71F3"/>
    <w:rsid w:val="00B00817"/>
    <w:rsid w:val="00B124EE"/>
    <w:rsid w:val="00B43396"/>
    <w:rsid w:val="00B44A77"/>
    <w:rsid w:val="00B8328D"/>
    <w:rsid w:val="00B867B4"/>
    <w:rsid w:val="00B92D92"/>
    <w:rsid w:val="00BB5F9A"/>
    <w:rsid w:val="00BC50F2"/>
    <w:rsid w:val="00BC60A1"/>
    <w:rsid w:val="00BE64BF"/>
    <w:rsid w:val="00C0718C"/>
    <w:rsid w:val="00C117A0"/>
    <w:rsid w:val="00C40612"/>
    <w:rsid w:val="00CB6652"/>
    <w:rsid w:val="00CC04C2"/>
    <w:rsid w:val="00CC285A"/>
    <w:rsid w:val="00CC717C"/>
    <w:rsid w:val="00D32983"/>
    <w:rsid w:val="00D46334"/>
    <w:rsid w:val="00D84D0A"/>
    <w:rsid w:val="00DB73FC"/>
    <w:rsid w:val="00DC1820"/>
    <w:rsid w:val="00DF3108"/>
    <w:rsid w:val="00E037BC"/>
    <w:rsid w:val="00E12637"/>
    <w:rsid w:val="00E3657A"/>
    <w:rsid w:val="00E733E7"/>
    <w:rsid w:val="00E82ACF"/>
    <w:rsid w:val="00E855E7"/>
    <w:rsid w:val="00EB5C9D"/>
    <w:rsid w:val="00F50E0E"/>
    <w:rsid w:val="00FA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73119"/>
  <w15:chartTrackingRefBased/>
  <w15:docId w15:val="{4C2F04A3-6C3C-4D3C-A7D3-8FD11B03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3F4FA-5E81-4F63-88F9-61BF6552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Ordinance Adopting The Annual Budget For The City Of</vt:lpstr>
    </vt:vector>
  </TitlesOfParts>
  <Company>City of Southgate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Ordinance Adopting The Annual Budget For The City Of</dc:title>
  <dc:subject/>
  <dc:creator>Jody Anderson</dc:creator>
  <cp:keywords/>
  <cp:lastModifiedBy>Brandi Barton</cp:lastModifiedBy>
  <cp:revision>12</cp:revision>
  <cp:lastPrinted>2018-05-09T17:47:00Z</cp:lastPrinted>
  <dcterms:created xsi:type="dcterms:W3CDTF">2019-05-24T14:22:00Z</dcterms:created>
  <dcterms:modified xsi:type="dcterms:W3CDTF">2024-05-08T18:57:00Z</dcterms:modified>
</cp:coreProperties>
</file>