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0D28" w14:textId="67B33877" w:rsidR="009C70B3" w:rsidRPr="009C70B3" w:rsidRDefault="009C70B3" w:rsidP="009C70B3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Toc226381803"/>
      <w:r w:rsidRPr="009C70B3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63A6F7" wp14:editId="350E9CB5">
                <wp:simplePos x="0" y="0"/>
                <wp:positionH relativeFrom="column">
                  <wp:posOffset>369570</wp:posOffset>
                </wp:positionH>
                <wp:positionV relativeFrom="paragraph">
                  <wp:posOffset>20320</wp:posOffset>
                </wp:positionV>
                <wp:extent cx="5918200" cy="746125"/>
                <wp:effectExtent l="0" t="0" r="0" b="0"/>
                <wp:wrapNone/>
                <wp:docPr id="7803513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918200" cy="7461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468CCC" w14:textId="77777777" w:rsidR="009C70B3" w:rsidRDefault="009C70B3" w:rsidP="009C70B3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3A6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1pt;margin-top:1.6pt;width:466pt;height:58.75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" filled="f" fillcolor="silver" stroked="f">
                <v:stroke joinstyle="round"/>
                <o:lock v:ext="edit" shapetype="t"/>
                <v:textbox style="mso-fit-shape-to-text:t">
                  <w:txbxContent>
                    <w:p w14:paraId="29468CCC" w14:textId="77777777" w:rsidR="009C70B3" w:rsidRDefault="009C70B3" w:rsidP="009C70B3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9C70B3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092E6C" wp14:editId="565C1EC7">
                <wp:simplePos x="0" y="0"/>
                <wp:positionH relativeFrom="column">
                  <wp:posOffset>369570</wp:posOffset>
                </wp:positionH>
                <wp:positionV relativeFrom="paragraph">
                  <wp:posOffset>20320</wp:posOffset>
                </wp:positionV>
                <wp:extent cx="5918200" cy="746125"/>
                <wp:effectExtent l="0" t="0" r="0" b="0"/>
                <wp:wrapNone/>
                <wp:docPr id="15805410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918200" cy="7461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94445B" w14:textId="77777777" w:rsidR="009C70B3" w:rsidRDefault="009C70B3" w:rsidP="009C70B3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92E6C" id="Text Box 3" o:spid="_x0000_s1027" type="#_x0000_t202" style="position:absolute;left:0;text-align:left;margin-left:29.1pt;margin-top:1.6pt;width:466pt;height:58.7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" filled="f" fillcolor="silver" stroked="f">
                <v:stroke joinstyle="round"/>
                <o:lock v:ext="edit" shapetype="t"/>
                <v:textbox style="mso-fit-shape-to-text:t">
                  <w:txbxContent>
                    <w:p w14:paraId="1294445B" w14:textId="77777777" w:rsidR="009C70B3" w:rsidRDefault="009C70B3" w:rsidP="009C70B3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9C70B3">
        <w:rPr>
          <w:rFonts w:ascii="Arial" w:hAnsi="Arial" w:cs="Arial"/>
          <w:b/>
          <w:sz w:val="36"/>
          <w:szCs w:val="36"/>
        </w:rPr>
        <w:t>Legal Notice – Invitation to Bid</w:t>
      </w:r>
      <w:bookmarkEnd w:id="0"/>
    </w:p>
    <w:p w14:paraId="7238DD73" w14:textId="77777777" w:rsidR="0087555F" w:rsidRPr="0087555F" w:rsidRDefault="0087555F" w:rsidP="009C70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7555F">
        <w:rPr>
          <w:rFonts w:ascii="Arial" w:hAnsi="Arial" w:cs="Arial"/>
          <w:b/>
          <w:bCs/>
          <w:sz w:val="36"/>
          <w:szCs w:val="36"/>
        </w:rPr>
        <w:t>CITY OF SOUTHGATE, KENTUCKY</w:t>
      </w:r>
    </w:p>
    <w:p w14:paraId="1E42719E" w14:textId="49E5F4D7" w:rsidR="009C70B3" w:rsidRPr="009C70B3" w:rsidRDefault="0087555F" w:rsidP="009C70B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CAMPBELL </w:t>
      </w:r>
      <w:r w:rsidR="009C70B3" w:rsidRPr="009C70B3">
        <w:rPr>
          <w:rFonts w:ascii="Arial" w:hAnsi="Arial" w:cs="Arial"/>
          <w:b/>
          <w:bCs/>
          <w:sz w:val="28"/>
          <w:szCs w:val="28"/>
        </w:rPr>
        <w:t>COUNTY</w:t>
      </w:r>
    </w:p>
    <w:p w14:paraId="760D6F5F" w14:textId="77777777" w:rsidR="009C70B3" w:rsidRPr="009C70B3" w:rsidRDefault="009C70B3" w:rsidP="009C70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70B3">
        <w:rPr>
          <w:rFonts w:ascii="Arial" w:hAnsi="Arial" w:cs="Arial"/>
          <w:b/>
          <w:bCs/>
          <w:sz w:val="28"/>
          <w:szCs w:val="28"/>
        </w:rPr>
        <w:t>LEGAL NOTICE</w:t>
      </w:r>
    </w:p>
    <w:p w14:paraId="448DC2FE" w14:textId="73EFC5D5" w:rsidR="00F3231E" w:rsidRDefault="00F3231E" w:rsidP="00C75FFF">
      <w:pPr>
        <w:spacing w:line="240" w:lineRule="auto"/>
        <w:jc w:val="both"/>
        <w:rPr>
          <w:kern w:val="0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Sealed proposals will be received at the office of the City Clerk, Municipal Building, </w:t>
      </w:r>
      <w:r w:rsidRPr="0087555F">
        <w:rPr>
          <w:rFonts w:ascii="Arial" w:hAnsi="Arial" w:cs="Arial"/>
          <w:b/>
          <w:bCs/>
          <w:sz w:val="23"/>
          <w:szCs w:val="23"/>
        </w:rPr>
        <w:t>CITY OF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7555F">
        <w:rPr>
          <w:rFonts w:ascii="Arial" w:hAnsi="Arial" w:cs="Arial"/>
          <w:b/>
          <w:bCs/>
          <w:sz w:val="23"/>
          <w:szCs w:val="23"/>
        </w:rPr>
        <w:t>SOUTHGATE</w:t>
      </w:r>
      <w:r w:rsidRPr="0087555F">
        <w:rPr>
          <w:rFonts w:ascii="Arial" w:hAnsi="Arial" w:cs="Arial"/>
          <w:sz w:val="23"/>
          <w:szCs w:val="23"/>
        </w:rPr>
        <w:t xml:space="preserve">, </w:t>
      </w:r>
      <w:r w:rsidRPr="0087555F">
        <w:rPr>
          <w:rFonts w:ascii="Arial" w:hAnsi="Arial" w:cs="Arial"/>
          <w:b/>
          <w:bCs/>
          <w:sz w:val="23"/>
          <w:szCs w:val="23"/>
        </w:rPr>
        <w:t>122 ELECTRIC AVENUE</w:t>
      </w:r>
      <w:r w:rsidRPr="0087555F">
        <w:rPr>
          <w:rFonts w:ascii="Arial" w:hAnsi="Arial" w:cs="Arial"/>
          <w:sz w:val="23"/>
          <w:szCs w:val="23"/>
        </w:rPr>
        <w:t xml:space="preserve">, </w:t>
      </w:r>
      <w:r w:rsidRPr="0087555F">
        <w:rPr>
          <w:rFonts w:ascii="Arial" w:hAnsi="Arial" w:cs="Arial"/>
          <w:b/>
          <w:bCs/>
          <w:sz w:val="23"/>
          <w:szCs w:val="23"/>
        </w:rPr>
        <w:t>SOUTHGATE</w:t>
      </w:r>
      <w:r w:rsidRPr="0087555F">
        <w:rPr>
          <w:rFonts w:ascii="Arial" w:hAnsi="Arial" w:cs="Arial"/>
          <w:sz w:val="23"/>
          <w:szCs w:val="23"/>
        </w:rPr>
        <w:t xml:space="preserve">, </w:t>
      </w:r>
      <w:r w:rsidRPr="0087555F">
        <w:rPr>
          <w:rFonts w:ascii="Arial" w:hAnsi="Arial" w:cs="Arial"/>
          <w:b/>
          <w:bCs/>
          <w:sz w:val="23"/>
          <w:szCs w:val="23"/>
        </w:rPr>
        <w:t>KENTUCKY</w:t>
      </w:r>
      <w:r w:rsidRPr="0087555F">
        <w:rPr>
          <w:rFonts w:ascii="Arial" w:hAnsi="Arial" w:cs="Arial"/>
          <w:sz w:val="23"/>
          <w:szCs w:val="23"/>
        </w:rPr>
        <w:t xml:space="preserve">, </w:t>
      </w:r>
      <w:r w:rsidRPr="0087555F">
        <w:rPr>
          <w:rFonts w:ascii="Arial" w:hAnsi="Arial" w:cs="Arial"/>
          <w:b/>
          <w:bCs/>
          <w:sz w:val="23"/>
          <w:szCs w:val="23"/>
        </w:rPr>
        <w:t>41071</w:t>
      </w:r>
      <w:r>
        <w:rPr>
          <w:rFonts w:ascii="Arial" w:hAnsi="Arial" w:cs="Arial"/>
          <w:sz w:val="22"/>
          <w:szCs w:val="22"/>
        </w:rPr>
        <w:t xml:space="preserve"> until </w:t>
      </w:r>
      <w:r w:rsidRPr="0087555F">
        <w:rPr>
          <w:rFonts w:ascii="Arial" w:hAnsi="Arial" w:cs="Arial"/>
          <w:b/>
          <w:bCs/>
          <w:sz w:val="23"/>
          <w:szCs w:val="23"/>
        </w:rPr>
        <w:t>2:00 PM</w:t>
      </w:r>
      <w:r>
        <w:rPr>
          <w:rFonts w:ascii="Arial" w:hAnsi="Arial" w:cs="Arial"/>
          <w:sz w:val="22"/>
          <w:szCs w:val="22"/>
        </w:rPr>
        <w:t xml:space="preserve"> local time on </w:t>
      </w:r>
      <w:r w:rsidRPr="0087555F">
        <w:rPr>
          <w:rFonts w:ascii="Arial" w:hAnsi="Arial" w:cs="Arial"/>
          <w:b/>
          <w:bCs/>
          <w:sz w:val="23"/>
          <w:szCs w:val="23"/>
        </w:rPr>
        <w:t>THURSDAY, APRIL 30, 2026</w:t>
      </w:r>
      <w:r>
        <w:rPr>
          <w:rFonts w:ascii="Arial" w:hAnsi="Arial" w:cs="Arial"/>
          <w:sz w:val="22"/>
          <w:szCs w:val="22"/>
        </w:rPr>
        <w:t xml:space="preserve">, for furnishing all labor, materials, and equipment necessary to complete the project known as </w:t>
      </w:r>
      <w:r w:rsidRPr="0087555F">
        <w:rPr>
          <w:rFonts w:ascii="Arial" w:hAnsi="Arial" w:cs="Arial"/>
          <w:b/>
          <w:bCs/>
          <w:sz w:val="23"/>
          <w:szCs w:val="23"/>
        </w:rPr>
        <w:t>OPTIMIST PARK</w:t>
      </w:r>
      <w:r>
        <w:rPr>
          <w:rFonts w:ascii="Arial" w:hAnsi="Arial" w:cs="Arial"/>
          <w:sz w:val="22"/>
          <w:szCs w:val="22"/>
        </w:rPr>
        <w:t xml:space="preserve"> and, at said time and place, publicly opened and read aloud.</w:t>
      </w:r>
    </w:p>
    <w:p w14:paraId="73E364D8" w14:textId="77777777" w:rsidR="009C70B3" w:rsidRPr="009C70B3" w:rsidRDefault="009C70B3" w:rsidP="00C75FF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C70B3">
        <w:rPr>
          <w:rFonts w:ascii="Arial" w:hAnsi="Arial" w:cs="Arial"/>
          <w:sz w:val="22"/>
          <w:szCs w:val="22"/>
        </w:rPr>
        <w:t xml:space="preserve">Bids must be in accordance with drawings and specifications and on forms available from Verdantas LLC at a non-refundable cost of One Hundred Dollars ($100.00) for mailed hard copies and $45.00 for electronic files. Documents may be ordered by registering and paying for the documents online at </w:t>
      </w:r>
      <w:hyperlink r:id="rId8" w:history="1">
        <w:r w:rsidRPr="009C70B3">
          <w:rPr>
            <w:rStyle w:val="Hyperlink"/>
            <w:rFonts w:ascii="Arial" w:hAnsi="Arial" w:cs="Arial"/>
            <w:sz w:val="22"/>
            <w:szCs w:val="22"/>
          </w:rPr>
          <w:t>https://bids.verdantas.com</w:t>
        </w:r>
      </w:hyperlink>
      <w:r w:rsidRPr="009C70B3">
        <w:rPr>
          <w:rFonts w:ascii="Arial" w:hAnsi="Arial" w:cs="Arial"/>
          <w:sz w:val="22"/>
          <w:szCs w:val="22"/>
        </w:rPr>
        <w:t xml:space="preserve">. Please contact </w:t>
      </w:r>
      <w:hyperlink r:id="rId9" w:history="1">
        <w:r w:rsidRPr="009C70B3">
          <w:rPr>
            <w:rStyle w:val="Hyperlink"/>
            <w:rFonts w:ascii="Arial" w:hAnsi="Arial" w:cs="Arial"/>
            <w:sz w:val="22"/>
            <w:szCs w:val="22"/>
          </w:rPr>
          <w:t>planroom@verdantas.com</w:t>
        </w:r>
      </w:hyperlink>
      <w:r w:rsidRPr="009C70B3">
        <w:rPr>
          <w:rFonts w:ascii="Arial" w:hAnsi="Arial" w:cs="Arial"/>
          <w:sz w:val="22"/>
          <w:szCs w:val="22"/>
        </w:rPr>
        <w:t xml:space="preserve"> or call 440-530-2351 if you encounter any problems registering or paying for the documents. </w:t>
      </w:r>
    </w:p>
    <w:p w14:paraId="3132A4A4" w14:textId="77777777" w:rsidR="00F3231E" w:rsidRDefault="00F3231E" w:rsidP="00C75FFF">
      <w:pPr>
        <w:spacing w:line="240" w:lineRule="auto"/>
        <w:jc w:val="both"/>
        <w:rPr>
          <w:kern w:val="0"/>
          <w14:ligatures w14:val="none"/>
        </w:rPr>
      </w:pPr>
      <w:r>
        <w:rPr>
          <w:rFonts w:ascii="Arial" w:hAnsi="Arial" w:cs="Arial"/>
          <w:sz w:val="22"/>
          <w:szCs w:val="22"/>
        </w:rPr>
        <w:t>The bid specifications, drawings, plan holders list, addenda, and other bid information (</w:t>
      </w:r>
      <w:r>
        <w:rPr>
          <w:rFonts w:ascii="Arial" w:hAnsi="Arial" w:cs="Arial"/>
          <w:b/>
          <w:bCs/>
          <w:sz w:val="22"/>
          <w:szCs w:val="22"/>
        </w:rPr>
        <w:t>but not the bid forms</w:t>
      </w:r>
      <w:r>
        <w:rPr>
          <w:rFonts w:ascii="Arial" w:hAnsi="Arial" w:cs="Arial"/>
          <w:sz w:val="22"/>
          <w:szCs w:val="22"/>
        </w:rPr>
        <w:t xml:space="preserve">) may be viewed and/or downloaded for free via the internet at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https://bids.verdantas.com</w:t>
        </w:r>
      </w:hyperlink>
      <w:r>
        <w:rPr>
          <w:rFonts w:ascii="Arial" w:hAnsi="Arial" w:cs="Arial"/>
          <w:sz w:val="22"/>
          <w:szCs w:val="22"/>
        </w:rPr>
        <w:t>. The bidder shall be responsible for checking for addenda and obtaining same from the website.</w:t>
      </w:r>
    </w:p>
    <w:p w14:paraId="2F9771F5" w14:textId="45D37F44" w:rsidR="009C70B3" w:rsidRPr="009C70B3" w:rsidRDefault="009C70B3" w:rsidP="00C75FF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C70B3">
        <w:rPr>
          <w:rFonts w:ascii="Arial" w:hAnsi="Arial" w:cs="Arial"/>
          <w:sz w:val="22"/>
          <w:szCs w:val="22"/>
        </w:rPr>
        <w:t xml:space="preserve">Proposals must contain the full name of the party or parties submitting the same and all </w:t>
      </w:r>
      <w:proofErr w:type="gramStart"/>
      <w:r w:rsidRPr="009C70B3">
        <w:rPr>
          <w:rFonts w:ascii="Arial" w:hAnsi="Arial" w:cs="Arial"/>
          <w:sz w:val="22"/>
          <w:szCs w:val="22"/>
        </w:rPr>
        <w:t>persons</w:t>
      </w:r>
      <w:proofErr w:type="gramEnd"/>
      <w:r w:rsidRPr="009C70B3">
        <w:rPr>
          <w:rFonts w:ascii="Arial" w:hAnsi="Arial" w:cs="Arial"/>
          <w:sz w:val="22"/>
          <w:szCs w:val="22"/>
        </w:rPr>
        <w:t xml:space="preserve"> interested therein. It is the intent and requirements of the owner that this project be completed no later than </w:t>
      </w:r>
      <w:r w:rsidR="0087555F" w:rsidRPr="0087555F">
        <w:rPr>
          <w:rFonts w:ascii="Arial" w:hAnsi="Arial" w:cs="Arial"/>
          <w:b/>
          <w:bCs/>
          <w:sz w:val="23"/>
          <w:szCs w:val="23"/>
        </w:rPr>
        <w:t>A</w:t>
      </w:r>
      <w:r w:rsidR="0087555F">
        <w:rPr>
          <w:rFonts w:ascii="Arial" w:hAnsi="Arial" w:cs="Arial"/>
          <w:b/>
          <w:bCs/>
          <w:sz w:val="23"/>
          <w:szCs w:val="23"/>
        </w:rPr>
        <w:t>UGUST 31, 2026</w:t>
      </w:r>
      <w:r w:rsidRPr="009C70B3">
        <w:rPr>
          <w:rFonts w:ascii="Arial" w:hAnsi="Arial" w:cs="Arial"/>
          <w:sz w:val="22"/>
          <w:szCs w:val="22"/>
        </w:rPr>
        <w:t>.</w:t>
      </w:r>
    </w:p>
    <w:p w14:paraId="01AAD118" w14:textId="77777777" w:rsidR="00F3231E" w:rsidRDefault="00F3231E" w:rsidP="00C75FFF">
      <w:pPr>
        <w:spacing w:line="240" w:lineRule="auto"/>
        <w:jc w:val="both"/>
        <w:rPr>
          <w:kern w:val="0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The City Council of the </w:t>
      </w:r>
      <w:r w:rsidRPr="0087555F">
        <w:rPr>
          <w:rFonts w:ascii="Arial" w:hAnsi="Arial" w:cs="Arial"/>
          <w:b/>
          <w:bCs/>
          <w:sz w:val="23"/>
          <w:szCs w:val="23"/>
        </w:rPr>
        <w:t>CITY OF SOUTHGATE</w:t>
      </w:r>
      <w:r>
        <w:rPr>
          <w:rFonts w:ascii="Arial" w:hAnsi="Arial" w:cs="Arial"/>
          <w:sz w:val="22"/>
          <w:szCs w:val="22"/>
        </w:rPr>
        <w:t xml:space="preserve"> reserves the right to waive irregularities and to reject any or all bids.</w:t>
      </w:r>
    </w:p>
    <w:p w14:paraId="7120A85E" w14:textId="77777777" w:rsidR="00F3231E" w:rsidRDefault="00F3231E" w:rsidP="00C75FFF">
      <w:pPr>
        <w:spacing w:line="240" w:lineRule="auto"/>
        <w:jc w:val="both"/>
        <w:rPr>
          <w:kern w:val="0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The City Council of the </w:t>
      </w:r>
      <w:r w:rsidRPr="0087555F">
        <w:rPr>
          <w:rFonts w:ascii="Arial" w:hAnsi="Arial" w:cs="Arial"/>
          <w:b/>
          <w:bCs/>
          <w:sz w:val="23"/>
          <w:szCs w:val="23"/>
        </w:rPr>
        <w:t>CITY OF SOUTHGATE</w:t>
      </w:r>
      <w:r>
        <w:rPr>
          <w:rFonts w:ascii="Arial" w:hAnsi="Arial" w:cs="Arial"/>
          <w:sz w:val="22"/>
          <w:szCs w:val="22"/>
        </w:rPr>
        <w:t xml:space="preserve"> shall authorize acceptance of the bid made by the </w:t>
      </w:r>
      <w:proofErr w:type="gramStart"/>
      <w:r>
        <w:rPr>
          <w:rFonts w:ascii="Arial" w:hAnsi="Arial" w:cs="Arial"/>
          <w:sz w:val="22"/>
          <w:szCs w:val="22"/>
        </w:rPr>
        <w:t>responsible bidder</w:t>
      </w:r>
      <w:proofErr w:type="gramEnd"/>
      <w:r>
        <w:rPr>
          <w:rFonts w:ascii="Arial" w:hAnsi="Arial" w:cs="Arial"/>
          <w:sz w:val="22"/>
          <w:szCs w:val="22"/>
        </w:rPr>
        <w:t xml:space="preserve"> who, in Council's judgment, offers the best and most responsive proposal to the City, considering quality, service, performance record, and price; or Council may direct the rejection of all bids. The </w:t>
      </w:r>
      <w:proofErr w:type="gramStart"/>
      <w:r>
        <w:rPr>
          <w:rFonts w:ascii="Arial" w:hAnsi="Arial" w:cs="Arial"/>
          <w:sz w:val="22"/>
          <w:szCs w:val="22"/>
        </w:rPr>
        <w:t>City</w:t>
      </w:r>
      <w:proofErr w:type="gramEnd"/>
      <w:r>
        <w:rPr>
          <w:rFonts w:ascii="Arial" w:hAnsi="Arial" w:cs="Arial"/>
          <w:sz w:val="22"/>
          <w:szCs w:val="22"/>
        </w:rPr>
        <w:t xml:space="preserve"> may award based on “functional equivalence” concerning specified work or products.</w:t>
      </w:r>
    </w:p>
    <w:p w14:paraId="6EC29FC4" w14:textId="1D32747A" w:rsidR="009C70B3" w:rsidRPr="009C70B3" w:rsidRDefault="009C70B3" w:rsidP="00C75FF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C70B3">
        <w:rPr>
          <w:rFonts w:ascii="Arial" w:hAnsi="Arial" w:cs="Arial"/>
          <w:sz w:val="22"/>
          <w:szCs w:val="22"/>
        </w:rPr>
        <w:t xml:space="preserve">By the order of the City Council of the </w:t>
      </w:r>
      <w:r w:rsidR="0087555F" w:rsidRPr="0087555F">
        <w:rPr>
          <w:rFonts w:ascii="Arial" w:hAnsi="Arial" w:cs="Arial"/>
          <w:b/>
          <w:bCs/>
          <w:sz w:val="23"/>
          <w:szCs w:val="23"/>
        </w:rPr>
        <w:t>CITY</w:t>
      </w:r>
      <w:r w:rsidR="0087555F" w:rsidRPr="0087555F">
        <w:rPr>
          <w:rFonts w:ascii="Arial" w:hAnsi="Arial" w:cs="Arial"/>
          <w:b/>
          <w:bCs/>
          <w:sz w:val="22"/>
          <w:szCs w:val="22"/>
        </w:rPr>
        <w:t xml:space="preserve"> </w:t>
      </w:r>
      <w:r w:rsidR="0087555F" w:rsidRPr="0087555F">
        <w:rPr>
          <w:rFonts w:ascii="Arial" w:hAnsi="Arial" w:cs="Arial"/>
          <w:b/>
          <w:bCs/>
          <w:sz w:val="23"/>
          <w:szCs w:val="23"/>
        </w:rPr>
        <w:t>OF SOUTHGATE</w:t>
      </w:r>
      <w:r w:rsidRPr="009C70B3">
        <w:rPr>
          <w:rFonts w:ascii="Arial" w:hAnsi="Arial" w:cs="Arial"/>
          <w:sz w:val="22"/>
          <w:szCs w:val="22"/>
        </w:rPr>
        <w:t>.</w:t>
      </w:r>
    </w:p>
    <w:p w14:paraId="3B780D80" w14:textId="77777777" w:rsidR="009C70B3" w:rsidRPr="009C70B3" w:rsidRDefault="009C70B3" w:rsidP="00F3231E">
      <w:pPr>
        <w:jc w:val="both"/>
        <w:rPr>
          <w:rFonts w:ascii="Arial" w:hAnsi="Arial" w:cs="Arial"/>
          <w:sz w:val="22"/>
          <w:szCs w:val="22"/>
        </w:rPr>
      </w:pPr>
      <w:r w:rsidRPr="009C70B3">
        <w:rPr>
          <w:rFonts w:ascii="Arial" w:hAnsi="Arial" w:cs="Arial"/>
          <w:sz w:val="22"/>
          <w:szCs w:val="22"/>
        </w:rPr>
        <w:tab/>
      </w:r>
      <w:r w:rsidRPr="009C70B3">
        <w:rPr>
          <w:rFonts w:ascii="Arial" w:hAnsi="Arial" w:cs="Arial"/>
          <w:sz w:val="22"/>
          <w:szCs w:val="22"/>
        </w:rPr>
        <w:tab/>
      </w:r>
      <w:r w:rsidRPr="009C70B3">
        <w:rPr>
          <w:rFonts w:ascii="Arial" w:hAnsi="Arial" w:cs="Arial"/>
          <w:sz w:val="22"/>
          <w:szCs w:val="22"/>
        </w:rPr>
        <w:tab/>
        <w:t xml:space="preserve">                             </w:t>
      </w:r>
    </w:p>
    <w:p w14:paraId="4EDE5DD3" w14:textId="77777777" w:rsidR="00F3231E" w:rsidRDefault="00F3231E" w:rsidP="00F3231E">
      <w:pPr>
        <w:jc w:val="both"/>
        <w:rPr>
          <w:kern w:val="0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Publishing Date: LINKNKY.com – </w:t>
      </w:r>
      <w:r w:rsidRPr="0087555F">
        <w:rPr>
          <w:rFonts w:ascii="Arial" w:hAnsi="Arial" w:cs="Arial"/>
          <w:b/>
          <w:bCs/>
          <w:sz w:val="23"/>
          <w:szCs w:val="23"/>
        </w:rPr>
        <w:t>APRIL 16, 2026</w:t>
      </w:r>
    </w:p>
    <w:p w14:paraId="6B4E8970" w14:textId="77777777" w:rsidR="0081069C" w:rsidRPr="009C70B3" w:rsidRDefault="0081069C" w:rsidP="00F3231E">
      <w:pPr>
        <w:jc w:val="both"/>
        <w:rPr>
          <w:rFonts w:ascii="Arial" w:hAnsi="Arial" w:cs="Arial"/>
          <w:sz w:val="22"/>
          <w:szCs w:val="22"/>
        </w:rPr>
      </w:pPr>
    </w:p>
    <w:sectPr w:rsidR="0081069C" w:rsidRPr="009C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1216D93E-3BF0-4221-B635-F957071A9C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B3"/>
    <w:rsid w:val="00000786"/>
    <w:rsid w:val="000239DD"/>
    <w:rsid w:val="00140A96"/>
    <w:rsid w:val="00315FF4"/>
    <w:rsid w:val="00317B8C"/>
    <w:rsid w:val="004C4AFF"/>
    <w:rsid w:val="006500EF"/>
    <w:rsid w:val="006D1024"/>
    <w:rsid w:val="0081069C"/>
    <w:rsid w:val="00867ECB"/>
    <w:rsid w:val="0087555F"/>
    <w:rsid w:val="00995E4B"/>
    <w:rsid w:val="009C70B3"/>
    <w:rsid w:val="00A85C76"/>
    <w:rsid w:val="00B958C6"/>
    <w:rsid w:val="00C75FFF"/>
    <w:rsid w:val="00F230EA"/>
    <w:rsid w:val="00F3231E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505B"/>
  <w15:chartTrackingRefBased/>
  <w15:docId w15:val="{97FF54C8-B48B-49D7-BE36-A944B0CC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0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0B3"/>
    <w:pPr>
      <w:suppressAutoHyphens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9C70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s.verdanta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ids.verdantas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lanroom@verdantas.com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6DYCXMPY7RA7-1146681511-118582</_dlc_DocId>
    <lcf76f155ced4ddcb4097134ff3c332f xmlns="ecbd91c9-0d0a-4e3e-87f8-81e175ad4402">
      <Terms xmlns="http://schemas.microsoft.com/office/infopath/2007/PartnerControls"/>
    </lcf76f155ced4ddcb4097134ff3c332f>
    <TaxCatchAll xmlns="9296ee48-ea19-431d-84c1-c3360973e13d" xsi:nil="true"/>
    <_dlc_DocIdUrl xmlns="9296ee48-ea19-431d-84c1-c3360973e13d">
      <Url>https://southgateky.sharepoint.com/sites/Admin/_layouts/15/DocIdRedir.aspx?ID=6DYCXMPY7RA7-1146681511-118582</Url>
      <Description>6DYCXMPY7RA7-1146681511-118582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CC31AD-4FEE-4DEE-A117-E90975662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34F8A-731A-41B8-8814-955FB49B0897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3.xml><?xml version="1.0" encoding="utf-8"?>
<ds:datastoreItem xmlns:ds="http://schemas.openxmlformats.org/officeDocument/2006/customXml" ds:itemID="{1B2C821D-CDD6-4C51-B9EF-C558AEC1F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C41CC-25A7-42C5-9ED0-6E4D9BE6C4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1737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Bellew</dc:creator>
  <cp:keywords/>
  <dc:description/>
  <cp:lastModifiedBy>Brandi Barton</cp:lastModifiedBy>
  <cp:revision>7</cp:revision>
  <cp:lastPrinted>2026-04-08T17:51:00Z</cp:lastPrinted>
  <dcterms:created xsi:type="dcterms:W3CDTF">2026-04-08T18:23:00Z</dcterms:created>
  <dcterms:modified xsi:type="dcterms:W3CDTF">2026-04-10T15:45:00Z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0x0101000EF3F3FE4516524CA93AE2816CAEC434</vt:lpwstr>
  </property>
  <property fmtid="{D5CDD505-2E9C-101B-9397-08002B2CF9AE}" pid="4" name="_dlc_DocIdItemGuid">
    <vt:lpwstr>7b044722-4370-4611-a3d3-411fe7afba92</vt:lpwstr>
  </property>
</Properties>
</file>